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8"/>
        <w:gridCol w:w="1081"/>
        <w:gridCol w:w="1067"/>
      </w:tblGrid>
      <w:tr w:rsidR="00210B02" w14:paraId="68EC900A" w14:textId="77777777" w:rsidTr="000F303F">
        <w:trPr>
          <w:trHeight w:val="432"/>
        </w:trPr>
        <w:tc>
          <w:tcPr>
            <w:tcW w:w="7374" w:type="dxa"/>
            <w:vAlign w:val="center"/>
          </w:tcPr>
          <w:p w14:paraId="1CC9123F" w14:textId="77777777" w:rsidR="00210B02" w:rsidRPr="005F12D8" w:rsidRDefault="00210B02" w:rsidP="0067474E">
            <w:pPr>
              <w:spacing w:after="0"/>
              <w:rPr>
                <w:rFonts w:ascii="Arial" w:hAnsi="Arial" w:cs="Arial"/>
                <w:b/>
              </w:rPr>
            </w:pPr>
            <w:r>
              <w:rPr>
                <w:rFonts w:ascii="Arial" w:hAnsi="Arial" w:cs="Arial"/>
                <w:b/>
              </w:rPr>
              <w:t>Experience</w:t>
            </w:r>
            <w:r w:rsidRPr="005F12D8">
              <w:rPr>
                <w:rFonts w:ascii="Arial" w:hAnsi="Arial" w:cs="Arial"/>
                <w:b/>
              </w:rPr>
              <w:t xml:space="preserve"> </w:t>
            </w:r>
            <w:r>
              <w:rPr>
                <w:rFonts w:ascii="Arial" w:hAnsi="Arial" w:cs="Arial"/>
                <w:b/>
              </w:rPr>
              <w:t>– 3</w:t>
            </w:r>
            <w:r w:rsidR="0067474E">
              <w:rPr>
                <w:rFonts w:ascii="Arial" w:hAnsi="Arial" w:cs="Arial"/>
                <w:b/>
              </w:rPr>
              <w:t>5</w:t>
            </w:r>
            <w:r>
              <w:rPr>
                <w:rFonts w:ascii="Arial" w:hAnsi="Arial" w:cs="Arial"/>
                <w:b/>
              </w:rPr>
              <w:t xml:space="preserve"> Points Maximum</w:t>
            </w:r>
          </w:p>
        </w:tc>
        <w:tc>
          <w:tcPr>
            <w:tcW w:w="1083" w:type="dxa"/>
            <w:vAlign w:val="center"/>
          </w:tcPr>
          <w:p w14:paraId="68CDBE05" w14:textId="77777777" w:rsidR="00210B02" w:rsidRPr="005F12D8" w:rsidRDefault="00210B02" w:rsidP="000F303F">
            <w:pPr>
              <w:spacing w:after="0"/>
              <w:rPr>
                <w:rFonts w:ascii="Arial" w:hAnsi="Arial" w:cs="Arial"/>
                <w:b/>
              </w:rPr>
            </w:pPr>
            <w:r w:rsidRPr="005F12D8">
              <w:rPr>
                <w:rFonts w:ascii="Arial" w:hAnsi="Arial" w:cs="Arial"/>
                <w:b/>
              </w:rPr>
              <w:t>Scoring</w:t>
            </w:r>
          </w:p>
        </w:tc>
        <w:tc>
          <w:tcPr>
            <w:tcW w:w="1068" w:type="dxa"/>
            <w:vAlign w:val="center"/>
          </w:tcPr>
          <w:p w14:paraId="37FFBC6E" w14:textId="77777777" w:rsidR="00210B02" w:rsidRPr="005F12D8" w:rsidRDefault="00210B02" w:rsidP="000F303F">
            <w:pPr>
              <w:spacing w:after="0"/>
              <w:jc w:val="center"/>
              <w:rPr>
                <w:rFonts w:ascii="Arial" w:hAnsi="Arial" w:cs="Arial"/>
                <w:b/>
              </w:rPr>
            </w:pPr>
            <w:r w:rsidRPr="005F12D8">
              <w:rPr>
                <w:rFonts w:ascii="Arial" w:hAnsi="Arial" w:cs="Arial"/>
                <w:b/>
              </w:rPr>
              <w:t>Your Scor</w:t>
            </w:r>
            <w:r>
              <w:rPr>
                <w:rFonts w:ascii="Arial" w:hAnsi="Arial" w:cs="Arial"/>
                <w:b/>
              </w:rPr>
              <w:t>ing</w:t>
            </w:r>
          </w:p>
        </w:tc>
      </w:tr>
      <w:tr w:rsidR="00210B02" w14:paraId="33D67F9C" w14:textId="77777777" w:rsidTr="000F303F">
        <w:trPr>
          <w:trHeight w:val="576"/>
        </w:trPr>
        <w:tc>
          <w:tcPr>
            <w:tcW w:w="7374" w:type="dxa"/>
            <w:vAlign w:val="center"/>
          </w:tcPr>
          <w:p w14:paraId="565EC5CB" w14:textId="77777777" w:rsidR="00210B02" w:rsidRPr="00CF4BF5" w:rsidRDefault="00210B02" w:rsidP="000F303F">
            <w:pPr>
              <w:autoSpaceDE w:val="0"/>
              <w:autoSpaceDN w:val="0"/>
              <w:adjustRightInd w:val="0"/>
              <w:spacing w:after="0" w:line="240" w:lineRule="auto"/>
              <w:rPr>
                <w:sz w:val="20"/>
                <w:szCs w:val="20"/>
              </w:rPr>
            </w:pPr>
            <w:r>
              <w:rPr>
                <w:sz w:val="20"/>
                <w:szCs w:val="20"/>
              </w:rPr>
              <w:t>1. Describe the experience of the applicant and subrecipients (if any) in working with the proposed population and in providing housing similar to that proposed in the application.</w:t>
            </w:r>
          </w:p>
        </w:tc>
        <w:tc>
          <w:tcPr>
            <w:tcW w:w="1083" w:type="dxa"/>
            <w:vAlign w:val="center"/>
          </w:tcPr>
          <w:p w14:paraId="0CD6E7BF" w14:textId="77777777" w:rsidR="00210B02" w:rsidRPr="00CF4BF5" w:rsidRDefault="00210B02" w:rsidP="000F303F">
            <w:pPr>
              <w:spacing w:after="0"/>
              <w:jc w:val="center"/>
              <w:rPr>
                <w:sz w:val="20"/>
                <w:szCs w:val="20"/>
              </w:rPr>
            </w:pPr>
            <w:r>
              <w:rPr>
                <w:sz w:val="20"/>
                <w:szCs w:val="20"/>
              </w:rPr>
              <w:t>0 – 15 points</w:t>
            </w:r>
          </w:p>
        </w:tc>
        <w:tc>
          <w:tcPr>
            <w:tcW w:w="1068" w:type="dxa"/>
          </w:tcPr>
          <w:p w14:paraId="2B854C8D" w14:textId="77777777" w:rsidR="00210B02" w:rsidRPr="005F12D8" w:rsidRDefault="00210B02" w:rsidP="000F303F">
            <w:pPr>
              <w:spacing w:after="0"/>
              <w:jc w:val="center"/>
              <w:rPr>
                <w:sz w:val="20"/>
                <w:szCs w:val="20"/>
              </w:rPr>
            </w:pPr>
          </w:p>
        </w:tc>
      </w:tr>
      <w:tr w:rsidR="00210B02" w14:paraId="29CDC11A" w14:textId="77777777" w:rsidTr="000F303F">
        <w:trPr>
          <w:trHeight w:val="600"/>
        </w:trPr>
        <w:tc>
          <w:tcPr>
            <w:tcW w:w="7374" w:type="dxa"/>
            <w:vAlign w:val="center"/>
          </w:tcPr>
          <w:p w14:paraId="46EA5AF7" w14:textId="77777777" w:rsidR="00210B02" w:rsidRPr="00CF4BF5" w:rsidRDefault="00210B02" w:rsidP="00210B02">
            <w:pPr>
              <w:autoSpaceDE w:val="0"/>
              <w:autoSpaceDN w:val="0"/>
              <w:adjustRightInd w:val="0"/>
              <w:spacing w:after="0" w:line="240" w:lineRule="auto"/>
              <w:rPr>
                <w:rFonts w:ascii="Arial" w:hAnsi="Arial" w:cs="Arial"/>
                <w:bCs/>
                <w:sz w:val="20"/>
                <w:szCs w:val="20"/>
              </w:rPr>
            </w:pPr>
            <w:r>
              <w:rPr>
                <w:rFonts w:ascii="Arial" w:hAnsi="Arial" w:cs="Arial"/>
                <w:bCs/>
                <w:sz w:val="20"/>
                <w:szCs w:val="20"/>
              </w:rPr>
              <w:t xml:space="preserve">2. </w:t>
            </w:r>
            <w:r w:rsidR="0067474E">
              <w:rPr>
                <w:rFonts w:ascii="Arial" w:hAnsi="Arial" w:cs="Arial"/>
                <w:bCs/>
                <w:sz w:val="20"/>
                <w:szCs w:val="20"/>
              </w:rPr>
              <w:t xml:space="preserve">Describe the experience with housing, including 1) eligibility criteria; process for accepting new clients; 3) process and criteria for exiting clients. Must demonstrate there are no preconditions to entry, allowing entry regardless of current or past substance abuse, income, criminal records (with exceptions of restrictions imposed by federal, state, or local law or ordinance), marital status, familial status, actual or perceived sexual orientation, or gender identity. </w:t>
            </w:r>
          </w:p>
        </w:tc>
        <w:tc>
          <w:tcPr>
            <w:tcW w:w="1083" w:type="dxa"/>
            <w:vAlign w:val="center"/>
          </w:tcPr>
          <w:p w14:paraId="27B080A9" w14:textId="77777777" w:rsidR="00210B02" w:rsidRPr="00CF4BF5" w:rsidRDefault="0067474E" w:rsidP="00210B02">
            <w:pPr>
              <w:spacing w:after="0"/>
              <w:jc w:val="center"/>
              <w:rPr>
                <w:rFonts w:ascii="Arial" w:hAnsi="Arial" w:cs="Arial"/>
                <w:bCs/>
                <w:sz w:val="20"/>
                <w:szCs w:val="20"/>
              </w:rPr>
            </w:pPr>
            <w:r>
              <w:rPr>
                <w:rFonts w:ascii="Arial" w:hAnsi="Arial" w:cs="Arial"/>
                <w:bCs/>
                <w:sz w:val="20"/>
                <w:szCs w:val="20"/>
              </w:rPr>
              <w:t>0 – 10 points</w:t>
            </w:r>
          </w:p>
        </w:tc>
        <w:tc>
          <w:tcPr>
            <w:tcW w:w="1068" w:type="dxa"/>
          </w:tcPr>
          <w:p w14:paraId="39449F73" w14:textId="77777777" w:rsidR="00210B02" w:rsidRDefault="00210B02" w:rsidP="000F303F">
            <w:pPr>
              <w:rPr>
                <w:rFonts w:ascii="Arial" w:hAnsi="Arial" w:cs="Arial"/>
                <w:b/>
                <w:bCs/>
                <w:sz w:val="20"/>
                <w:szCs w:val="20"/>
              </w:rPr>
            </w:pPr>
          </w:p>
          <w:p w14:paraId="18A5C044" w14:textId="77777777" w:rsidR="00210B02" w:rsidRPr="005F12D8" w:rsidRDefault="00210B02" w:rsidP="000F303F">
            <w:pPr>
              <w:spacing w:after="0"/>
              <w:jc w:val="center"/>
              <w:rPr>
                <w:rFonts w:ascii="Arial" w:hAnsi="Arial" w:cs="Arial"/>
                <w:b/>
                <w:bCs/>
                <w:sz w:val="20"/>
                <w:szCs w:val="20"/>
              </w:rPr>
            </w:pPr>
          </w:p>
        </w:tc>
      </w:tr>
      <w:tr w:rsidR="00210B02" w14:paraId="698A96AF" w14:textId="77777777" w:rsidTr="000F303F">
        <w:trPr>
          <w:trHeight w:val="600"/>
        </w:trPr>
        <w:tc>
          <w:tcPr>
            <w:tcW w:w="7374" w:type="dxa"/>
            <w:vAlign w:val="center"/>
          </w:tcPr>
          <w:p w14:paraId="5575D876" w14:textId="77777777" w:rsidR="00210B02" w:rsidRPr="00CF4BF5" w:rsidRDefault="00210B02" w:rsidP="0067474E">
            <w:pPr>
              <w:autoSpaceDE w:val="0"/>
              <w:autoSpaceDN w:val="0"/>
              <w:adjustRightInd w:val="0"/>
              <w:spacing w:after="0" w:line="240" w:lineRule="auto"/>
              <w:rPr>
                <w:rFonts w:ascii="Arial" w:hAnsi="Arial" w:cs="Arial"/>
                <w:bCs/>
                <w:sz w:val="20"/>
                <w:szCs w:val="20"/>
              </w:rPr>
            </w:pPr>
            <w:r>
              <w:rPr>
                <w:rFonts w:ascii="Arial" w:hAnsi="Arial" w:cs="Arial"/>
                <w:bCs/>
                <w:sz w:val="20"/>
                <w:szCs w:val="20"/>
              </w:rPr>
              <w:t>3.</w:t>
            </w:r>
            <w:r w:rsidR="0067474E">
              <w:rPr>
                <w:rFonts w:ascii="Arial" w:hAnsi="Arial" w:cs="Arial"/>
                <w:bCs/>
                <w:sz w:val="20"/>
                <w:szCs w:val="20"/>
              </w:rPr>
              <w:t xml:space="preserve"> Describe experience in effectively utilizing federal funds including HUD grants and other public funding.</w:t>
            </w:r>
          </w:p>
        </w:tc>
        <w:tc>
          <w:tcPr>
            <w:tcW w:w="1083" w:type="dxa"/>
            <w:vAlign w:val="center"/>
          </w:tcPr>
          <w:p w14:paraId="24FE14CA" w14:textId="77777777" w:rsidR="00210B02" w:rsidRPr="0067474E" w:rsidRDefault="0067474E" w:rsidP="000F303F">
            <w:pPr>
              <w:spacing w:after="0"/>
              <w:jc w:val="center"/>
              <w:rPr>
                <w:rFonts w:ascii="Arial" w:hAnsi="Arial" w:cs="Arial"/>
                <w:bCs/>
                <w:sz w:val="20"/>
                <w:szCs w:val="20"/>
              </w:rPr>
            </w:pPr>
            <w:r w:rsidRPr="0067474E">
              <w:rPr>
                <w:rFonts w:ascii="Arial" w:hAnsi="Arial" w:cs="Arial"/>
                <w:bCs/>
                <w:sz w:val="20"/>
                <w:szCs w:val="20"/>
              </w:rPr>
              <w:t>0 – 10 points</w:t>
            </w:r>
          </w:p>
        </w:tc>
        <w:tc>
          <w:tcPr>
            <w:tcW w:w="1068" w:type="dxa"/>
          </w:tcPr>
          <w:p w14:paraId="42704EC4" w14:textId="77777777" w:rsidR="00210B02" w:rsidRDefault="00210B02" w:rsidP="000F303F">
            <w:pPr>
              <w:spacing w:after="0"/>
              <w:jc w:val="center"/>
              <w:rPr>
                <w:rFonts w:ascii="Arial" w:hAnsi="Arial" w:cs="Arial"/>
                <w:b/>
                <w:bCs/>
                <w:sz w:val="24"/>
                <w:szCs w:val="24"/>
              </w:rPr>
            </w:pPr>
          </w:p>
        </w:tc>
      </w:tr>
    </w:tbl>
    <w:p w14:paraId="04C39D7B" w14:textId="77777777" w:rsidR="0067474E" w:rsidRPr="00EE53D3" w:rsidRDefault="0067474E" w:rsidP="00EE53D3">
      <w:pPr>
        <w:spacing w:after="0"/>
        <w:rPr>
          <w:sz w:val="16"/>
          <w:szCs w:val="16"/>
        </w:rPr>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8"/>
        <w:gridCol w:w="1081"/>
        <w:gridCol w:w="1067"/>
      </w:tblGrid>
      <w:tr w:rsidR="00EE53D3" w14:paraId="30E71EA5" w14:textId="77777777" w:rsidTr="009B6E80">
        <w:trPr>
          <w:trHeight w:val="600"/>
        </w:trPr>
        <w:tc>
          <w:tcPr>
            <w:tcW w:w="7374" w:type="dxa"/>
            <w:vAlign w:val="center"/>
          </w:tcPr>
          <w:p w14:paraId="5F7D2C5B" w14:textId="77777777" w:rsidR="00EE53D3" w:rsidRPr="00C22B3A" w:rsidRDefault="00EE53D3" w:rsidP="000F303F">
            <w:pPr>
              <w:autoSpaceDE w:val="0"/>
              <w:autoSpaceDN w:val="0"/>
              <w:adjustRightInd w:val="0"/>
              <w:spacing w:after="0" w:line="240" w:lineRule="auto"/>
              <w:rPr>
                <w:rFonts w:ascii="Arial" w:hAnsi="Arial" w:cs="Arial"/>
                <w:bCs/>
              </w:rPr>
            </w:pPr>
            <w:r w:rsidRPr="00C22B3A">
              <w:rPr>
                <w:rFonts w:ascii="Arial" w:hAnsi="Arial" w:cs="Arial"/>
                <w:bCs/>
              </w:rPr>
              <w:t>Design of Housing &amp; Supportive Services – 40 Points Maximum</w:t>
            </w:r>
          </w:p>
        </w:tc>
        <w:tc>
          <w:tcPr>
            <w:tcW w:w="1083" w:type="dxa"/>
            <w:vAlign w:val="center"/>
          </w:tcPr>
          <w:p w14:paraId="601B937F" w14:textId="77777777" w:rsidR="00EE53D3" w:rsidRPr="005F12D8" w:rsidRDefault="00EE53D3" w:rsidP="000F303F">
            <w:pPr>
              <w:spacing w:after="0"/>
              <w:rPr>
                <w:rFonts w:ascii="Arial" w:hAnsi="Arial" w:cs="Arial"/>
                <w:b/>
              </w:rPr>
            </w:pPr>
            <w:r w:rsidRPr="005F12D8">
              <w:rPr>
                <w:rFonts w:ascii="Arial" w:hAnsi="Arial" w:cs="Arial"/>
                <w:b/>
              </w:rPr>
              <w:t>Scoring</w:t>
            </w:r>
          </w:p>
        </w:tc>
        <w:tc>
          <w:tcPr>
            <w:tcW w:w="1068" w:type="dxa"/>
            <w:vAlign w:val="center"/>
          </w:tcPr>
          <w:p w14:paraId="1CF65351" w14:textId="77777777" w:rsidR="00EE53D3" w:rsidRPr="005F12D8" w:rsidRDefault="00EE53D3" w:rsidP="000F303F">
            <w:pPr>
              <w:spacing w:after="0"/>
              <w:jc w:val="center"/>
              <w:rPr>
                <w:rFonts w:ascii="Arial" w:hAnsi="Arial" w:cs="Arial"/>
                <w:b/>
              </w:rPr>
            </w:pPr>
            <w:r w:rsidRPr="005F12D8">
              <w:rPr>
                <w:rFonts w:ascii="Arial" w:hAnsi="Arial" w:cs="Arial"/>
                <w:b/>
              </w:rPr>
              <w:t>Your Scor</w:t>
            </w:r>
            <w:r>
              <w:rPr>
                <w:rFonts w:ascii="Arial" w:hAnsi="Arial" w:cs="Arial"/>
                <w:b/>
              </w:rPr>
              <w:t>ing</w:t>
            </w:r>
          </w:p>
        </w:tc>
      </w:tr>
      <w:tr w:rsidR="00EE53D3" w14:paraId="163FBDEC" w14:textId="77777777" w:rsidTr="000F303F">
        <w:trPr>
          <w:trHeight w:val="600"/>
        </w:trPr>
        <w:tc>
          <w:tcPr>
            <w:tcW w:w="7374" w:type="dxa"/>
            <w:vAlign w:val="center"/>
          </w:tcPr>
          <w:p w14:paraId="2D8F8013" w14:textId="77777777" w:rsidR="00EE53D3" w:rsidRPr="00CF4BF5" w:rsidRDefault="00EE53D3" w:rsidP="000F303F">
            <w:pPr>
              <w:autoSpaceDE w:val="0"/>
              <w:autoSpaceDN w:val="0"/>
              <w:adjustRightInd w:val="0"/>
              <w:spacing w:after="0" w:line="240" w:lineRule="auto"/>
              <w:rPr>
                <w:rFonts w:ascii="Arial" w:hAnsi="Arial" w:cs="Arial"/>
                <w:bCs/>
                <w:sz w:val="24"/>
                <w:szCs w:val="24"/>
              </w:rPr>
            </w:pPr>
            <w:r w:rsidRPr="00210B02">
              <w:rPr>
                <w:rFonts w:ascii="Arial" w:hAnsi="Arial" w:cs="Arial"/>
                <w:bCs/>
                <w:sz w:val="20"/>
                <w:szCs w:val="20"/>
              </w:rPr>
              <w:t>4.</w:t>
            </w:r>
            <w:r>
              <w:rPr>
                <w:rFonts w:ascii="Arial" w:hAnsi="Arial" w:cs="Arial"/>
                <w:bCs/>
                <w:sz w:val="24"/>
                <w:szCs w:val="24"/>
              </w:rPr>
              <w:t xml:space="preserve"> </w:t>
            </w:r>
            <w:r>
              <w:rPr>
                <w:rFonts w:ascii="Arial" w:hAnsi="Arial" w:cs="Arial"/>
                <w:bCs/>
                <w:sz w:val="20"/>
                <w:szCs w:val="20"/>
              </w:rPr>
              <w:t>Does the project follow a “Housing First” approach?</w:t>
            </w:r>
          </w:p>
        </w:tc>
        <w:tc>
          <w:tcPr>
            <w:tcW w:w="1083" w:type="dxa"/>
            <w:vAlign w:val="center"/>
          </w:tcPr>
          <w:p w14:paraId="75313476" w14:textId="77777777" w:rsidR="00EE53D3" w:rsidRPr="00CF4BF5" w:rsidRDefault="00EE53D3" w:rsidP="00210B02">
            <w:pPr>
              <w:spacing w:after="0"/>
              <w:jc w:val="center"/>
              <w:rPr>
                <w:rFonts w:ascii="Arial" w:hAnsi="Arial" w:cs="Arial"/>
                <w:bCs/>
                <w:sz w:val="20"/>
                <w:szCs w:val="20"/>
              </w:rPr>
            </w:pPr>
            <w:r w:rsidRPr="00CF4BF5">
              <w:rPr>
                <w:rFonts w:ascii="Arial" w:hAnsi="Arial" w:cs="Arial"/>
                <w:bCs/>
                <w:sz w:val="20"/>
                <w:szCs w:val="20"/>
              </w:rPr>
              <w:t>Yes – 1</w:t>
            </w:r>
            <w:r>
              <w:rPr>
                <w:rFonts w:ascii="Arial" w:hAnsi="Arial" w:cs="Arial"/>
                <w:bCs/>
                <w:sz w:val="20"/>
                <w:szCs w:val="20"/>
              </w:rPr>
              <w:t>5</w:t>
            </w:r>
          </w:p>
          <w:p w14:paraId="7BB691B8" w14:textId="77777777" w:rsidR="00EE53D3" w:rsidRDefault="00EE53D3" w:rsidP="00210B02">
            <w:pPr>
              <w:spacing w:after="0"/>
              <w:jc w:val="center"/>
              <w:rPr>
                <w:rFonts w:ascii="Arial" w:hAnsi="Arial" w:cs="Arial"/>
                <w:b/>
                <w:bCs/>
                <w:sz w:val="24"/>
                <w:szCs w:val="24"/>
              </w:rPr>
            </w:pPr>
            <w:r w:rsidRPr="00CF4BF5">
              <w:rPr>
                <w:rFonts w:ascii="Arial" w:hAnsi="Arial" w:cs="Arial"/>
                <w:bCs/>
                <w:sz w:val="20"/>
                <w:szCs w:val="20"/>
              </w:rPr>
              <w:t>No – 0</w:t>
            </w:r>
          </w:p>
        </w:tc>
        <w:tc>
          <w:tcPr>
            <w:tcW w:w="1068" w:type="dxa"/>
          </w:tcPr>
          <w:p w14:paraId="26012D9E" w14:textId="77777777" w:rsidR="00EE53D3" w:rsidRDefault="00EE53D3" w:rsidP="000F303F">
            <w:pPr>
              <w:rPr>
                <w:rFonts w:ascii="Arial" w:hAnsi="Arial" w:cs="Arial"/>
                <w:b/>
                <w:bCs/>
                <w:sz w:val="24"/>
                <w:szCs w:val="24"/>
              </w:rPr>
            </w:pPr>
          </w:p>
        </w:tc>
      </w:tr>
      <w:tr w:rsidR="00EE53D3" w14:paraId="5CB235DA" w14:textId="77777777" w:rsidTr="00E860A6">
        <w:trPr>
          <w:trHeight w:val="600"/>
        </w:trPr>
        <w:tc>
          <w:tcPr>
            <w:tcW w:w="7374" w:type="dxa"/>
            <w:vAlign w:val="center"/>
          </w:tcPr>
          <w:p w14:paraId="2665D111" w14:textId="77777777" w:rsidR="00EE53D3" w:rsidRPr="00E860A6" w:rsidRDefault="00EE53D3" w:rsidP="00E860A6">
            <w:pPr>
              <w:autoSpaceDE w:val="0"/>
              <w:autoSpaceDN w:val="0"/>
              <w:adjustRightInd w:val="0"/>
              <w:spacing w:before="240" w:after="0" w:line="240" w:lineRule="auto"/>
              <w:rPr>
                <w:rFonts w:ascii="Arial" w:hAnsi="Arial" w:cs="Arial"/>
                <w:bCs/>
                <w:sz w:val="20"/>
                <w:szCs w:val="20"/>
              </w:rPr>
            </w:pPr>
            <w:r w:rsidRPr="00E860A6">
              <w:rPr>
                <w:rFonts w:ascii="Arial" w:hAnsi="Arial" w:cs="Arial"/>
                <w:bCs/>
                <w:sz w:val="20"/>
                <w:szCs w:val="20"/>
              </w:rPr>
              <w:t>5. Assess the extent to which the applicant:</w:t>
            </w:r>
          </w:p>
          <w:p w14:paraId="2B1233D9" w14:textId="77777777" w:rsidR="00EE53D3" w:rsidRPr="00E860A6" w:rsidRDefault="00EE53D3" w:rsidP="00E860A6">
            <w:pPr>
              <w:pStyle w:val="ListParagraph"/>
              <w:numPr>
                <w:ilvl w:val="0"/>
                <w:numId w:val="1"/>
              </w:numPr>
              <w:autoSpaceDE w:val="0"/>
              <w:autoSpaceDN w:val="0"/>
              <w:adjustRightInd w:val="0"/>
              <w:spacing w:after="0" w:line="240" w:lineRule="auto"/>
              <w:rPr>
                <w:rFonts w:ascii="Arial" w:hAnsi="Arial" w:cs="Arial"/>
                <w:bCs/>
                <w:sz w:val="20"/>
                <w:szCs w:val="20"/>
              </w:rPr>
            </w:pPr>
            <w:r w:rsidRPr="00E860A6">
              <w:rPr>
                <w:rFonts w:ascii="Arial" w:hAnsi="Arial" w:cs="Arial"/>
                <w:bCs/>
                <w:sz w:val="20"/>
                <w:szCs w:val="20"/>
              </w:rPr>
              <w:t>Demonstrates understanding of the needs of the clients to be served;</w:t>
            </w:r>
          </w:p>
          <w:p w14:paraId="745BC7EC" w14:textId="77777777" w:rsidR="00EE53D3" w:rsidRPr="00E860A6" w:rsidRDefault="00EE53D3" w:rsidP="00E860A6">
            <w:pPr>
              <w:pStyle w:val="ListParagraph"/>
              <w:numPr>
                <w:ilvl w:val="0"/>
                <w:numId w:val="1"/>
              </w:numPr>
              <w:autoSpaceDE w:val="0"/>
              <w:autoSpaceDN w:val="0"/>
              <w:adjustRightInd w:val="0"/>
              <w:spacing w:after="0" w:line="240" w:lineRule="auto"/>
              <w:rPr>
                <w:rFonts w:ascii="Arial" w:hAnsi="Arial" w:cs="Arial"/>
                <w:bCs/>
                <w:sz w:val="20"/>
                <w:szCs w:val="20"/>
              </w:rPr>
            </w:pPr>
            <w:r w:rsidRPr="00E860A6">
              <w:rPr>
                <w:rFonts w:ascii="Arial" w:hAnsi="Arial" w:cs="Arial"/>
                <w:bCs/>
                <w:sz w:val="20"/>
                <w:szCs w:val="20"/>
              </w:rPr>
              <w:t>Demonstrates that type, scale, and location of the housing fit the needs of the clients to be served;</w:t>
            </w:r>
          </w:p>
          <w:p w14:paraId="00119C81" w14:textId="77777777" w:rsidR="00EE53D3" w:rsidRPr="00E860A6" w:rsidRDefault="00EE53D3" w:rsidP="00E860A6">
            <w:pPr>
              <w:pStyle w:val="ListParagraph"/>
              <w:numPr>
                <w:ilvl w:val="0"/>
                <w:numId w:val="1"/>
              </w:numPr>
              <w:autoSpaceDE w:val="0"/>
              <w:autoSpaceDN w:val="0"/>
              <w:adjustRightInd w:val="0"/>
              <w:spacing w:after="0" w:line="240" w:lineRule="auto"/>
              <w:rPr>
                <w:rFonts w:ascii="Arial" w:hAnsi="Arial" w:cs="Arial"/>
                <w:bCs/>
                <w:sz w:val="20"/>
                <w:szCs w:val="20"/>
              </w:rPr>
            </w:pPr>
            <w:r w:rsidRPr="00E860A6">
              <w:rPr>
                <w:rFonts w:ascii="Arial" w:hAnsi="Arial" w:cs="Arial"/>
                <w:bCs/>
                <w:sz w:val="20"/>
                <w:szCs w:val="20"/>
              </w:rPr>
              <w:t>Demonstrates type and scale of all supportive services fit the needs of the clients to be served;</w:t>
            </w:r>
          </w:p>
          <w:p w14:paraId="3EADA667" w14:textId="77777777" w:rsidR="00EE53D3" w:rsidRPr="00E860A6" w:rsidRDefault="00EE53D3" w:rsidP="00E860A6">
            <w:pPr>
              <w:pStyle w:val="ListParagraph"/>
              <w:numPr>
                <w:ilvl w:val="0"/>
                <w:numId w:val="1"/>
              </w:numPr>
              <w:autoSpaceDE w:val="0"/>
              <w:autoSpaceDN w:val="0"/>
              <w:adjustRightInd w:val="0"/>
              <w:spacing w:after="0" w:line="240" w:lineRule="auto"/>
              <w:rPr>
                <w:rFonts w:ascii="Arial" w:hAnsi="Arial" w:cs="Arial"/>
                <w:bCs/>
                <w:sz w:val="20"/>
                <w:szCs w:val="20"/>
              </w:rPr>
            </w:pPr>
            <w:r w:rsidRPr="00E860A6">
              <w:rPr>
                <w:rFonts w:ascii="Arial" w:hAnsi="Arial" w:cs="Arial"/>
                <w:bCs/>
                <w:sz w:val="20"/>
                <w:szCs w:val="20"/>
              </w:rPr>
              <w:t>Demonstrates how clients will be assisted in obtaining and coordinating the provision of mainstream benefits;</w:t>
            </w:r>
          </w:p>
          <w:p w14:paraId="26D59756" w14:textId="77777777" w:rsidR="00EE53D3" w:rsidRPr="00E860A6" w:rsidRDefault="00EE53D3" w:rsidP="00E860A6">
            <w:pPr>
              <w:pStyle w:val="ListParagraph"/>
              <w:numPr>
                <w:ilvl w:val="0"/>
                <w:numId w:val="1"/>
              </w:numPr>
              <w:autoSpaceDE w:val="0"/>
              <w:autoSpaceDN w:val="0"/>
              <w:adjustRightInd w:val="0"/>
              <w:spacing w:after="0" w:line="240" w:lineRule="auto"/>
              <w:rPr>
                <w:rFonts w:ascii="Arial" w:hAnsi="Arial" w:cs="Arial"/>
                <w:bCs/>
                <w:i/>
                <w:sz w:val="20"/>
                <w:szCs w:val="20"/>
              </w:rPr>
            </w:pPr>
            <w:r w:rsidRPr="00E860A6">
              <w:rPr>
                <w:rFonts w:ascii="Arial" w:hAnsi="Arial" w:cs="Arial"/>
                <w:bCs/>
                <w:sz w:val="20"/>
                <w:szCs w:val="20"/>
              </w:rPr>
              <w:t>Establishes performance measures for housing and income that are objective, measurable, trackable, and meet or exceed HUD or CoC benchmarks.</w:t>
            </w:r>
          </w:p>
          <w:p w14:paraId="6B1B7E27" w14:textId="77777777" w:rsidR="00EE53D3" w:rsidRPr="00E860A6" w:rsidRDefault="00EE53D3" w:rsidP="00E860A6">
            <w:pPr>
              <w:autoSpaceDE w:val="0"/>
              <w:autoSpaceDN w:val="0"/>
              <w:adjustRightInd w:val="0"/>
              <w:spacing w:after="0" w:line="240" w:lineRule="auto"/>
              <w:rPr>
                <w:rFonts w:ascii="Arial" w:hAnsi="Arial" w:cs="Arial"/>
                <w:bCs/>
                <w:sz w:val="20"/>
                <w:szCs w:val="20"/>
              </w:rPr>
            </w:pPr>
          </w:p>
        </w:tc>
        <w:tc>
          <w:tcPr>
            <w:tcW w:w="1083" w:type="dxa"/>
            <w:vAlign w:val="center"/>
          </w:tcPr>
          <w:p w14:paraId="18C39C0D" w14:textId="77777777" w:rsidR="00EE53D3" w:rsidRPr="00E860A6" w:rsidRDefault="00EE53D3" w:rsidP="000F303F">
            <w:pPr>
              <w:spacing w:after="0"/>
              <w:jc w:val="center"/>
              <w:rPr>
                <w:rFonts w:ascii="Arial" w:hAnsi="Arial" w:cs="Arial"/>
                <w:bCs/>
                <w:sz w:val="20"/>
                <w:szCs w:val="20"/>
              </w:rPr>
            </w:pPr>
            <w:r>
              <w:rPr>
                <w:rFonts w:ascii="Arial" w:hAnsi="Arial" w:cs="Arial"/>
                <w:bCs/>
                <w:sz w:val="20"/>
                <w:szCs w:val="20"/>
              </w:rPr>
              <w:t xml:space="preserve">0 – 15 </w:t>
            </w:r>
            <w:r w:rsidRPr="00E860A6">
              <w:rPr>
                <w:rFonts w:ascii="Arial" w:hAnsi="Arial" w:cs="Arial"/>
                <w:bCs/>
                <w:sz w:val="20"/>
                <w:szCs w:val="20"/>
              </w:rPr>
              <w:t xml:space="preserve"> points</w:t>
            </w:r>
          </w:p>
        </w:tc>
        <w:tc>
          <w:tcPr>
            <w:tcW w:w="1068" w:type="dxa"/>
          </w:tcPr>
          <w:p w14:paraId="23465832" w14:textId="77777777" w:rsidR="00EE53D3" w:rsidRPr="0067474E" w:rsidRDefault="00EE53D3" w:rsidP="000F303F">
            <w:pPr>
              <w:rPr>
                <w:rFonts w:ascii="Arial" w:hAnsi="Arial" w:cs="Arial"/>
                <w:b/>
                <w:bCs/>
                <w:sz w:val="20"/>
                <w:szCs w:val="20"/>
              </w:rPr>
            </w:pPr>
          </w:p>
        </w:tc>
      </w:tr>
      <w:tr w:rsidR="00EE53D3" w14:paraId="1B726ABD" w14:textId="77777777" w:rsidTr="000F303F">
        <w:trPr>
          <w:trHeight w:val="600"/>
        </w:trPr>
        <w:tc>
          <w:tcPr>
            <w:tcW w:w="7374" w:type="dxa"/>
            <w:vAlign w:val="center"/>
          </w:tcPr>
          <w:p w14:paraId="3BC8D52C" w14:textId="77777777" w:rsidR="00EE53D3" w:rsidRPr="0067474E" w:rsidRDefault="00EE53D3" w:rsidP="000F303F">
            <w:pPr>
              <w:autoSpaceDE w:val="0"/>
              <w:autoSpaceDN w:val="0"/>
              <w:adjustRightInd w:val="0"/>
              <w:spacing w:after="0" w:line="240" w:lineRule="auto"/>
              <w:rPr>
                <w:rFonts w:ascii="Arial" w:hAnsi="Arial" w:cs="Arial"/>
                <w:bCs/>
                <w:sz w:val="20"/>
                <w:szCs w:val="20"/>
              </w:rPr>
            </w:pPr>
            <w:r>
              <w:rPr>
                <w:rFonts w:ascii="Arial" w:hAnsi="Arial" w:cs="Arial"/>
                <w:bCs/>
                <w:sz w:val="20"/>
                <w:szCs w:val="20"/>
              </w:rPr>
              <w:t>6. Describe the plan to assist clients to rapidly secure and maintain permanent housing that is safe, affordable, accessible, and acceptable to their needs.</w:t>
            </w:r>
          </w:p>
        </w:tc>
        <w:tc>
          <w:tcPr>
            <w:tcW w:w="1083" w:type="dxa"/>
            <w:vAlign w:val="center"/>
          </w:tcPr>
          <w:p w14:paraId="22A6BED2" w14:textId="77777777" w:rsidR="00EE53D3" w:rsidRPr="00C22B3A" w:rsidRDefault="00EE53D3" w:rsidP="000F303F">
            <w:pPr>
              <w:spacing w:after="0"/>
              <w:jc w:val="center"/>
              <w:rPr>
                <w:rFonts w:ascii="Arial" w:hAnsi="Arial" w:cs="Arial"/>
                <w:bCs/>
                <w:sz w:val="20"/>
                <w:szCs w:val="20"/>
              </w:rPr>
            </w:pPr>
            <w:r w:rsidRPr="00C22B3A">
              <w:rPr>
                <w:rFonts w:ascii="Arial" w:hAnsi="Arial" w:cs="Arial"/>
                <w:bCs/>
                <w:sz w:val="20"/>
                <w:szCs w:val="20"/>
              </w:rPr>
              <w:t>0 – 5 points</w:t>
            </w:r>
          </w:p>
        </w:tc>
        <w:tc>
          <w:tcPr>
            <w:tcW w:w="1068" w:type="dxa"/>
          </w:tcPr>
          <w:p w14:paraId="71F33CDA" w14:textId="77777777" w:rsidR="00EE53D3" w:rsidRPr="0067474E" w:rsidRDefault="00EE53D3" w:rsidP="000F303F">
            <w:pPr>
              <w:rPr>
                <w:rFonts w:ascii="Arial" w:hAnsi="Arial" w:cs="Arial"/>
                <w:b/>
                <w:bCs/>
                <w:sz w:val="20"/>
                <w:szCs w:val="20"/>
              </w:rPr>
            </w:pPr>
          </w:p>
        </w:tc>
      </w:tr>
      <w:tr w:rsidR="00EE53D3" w14:paraId="6CFC4604" w14:textId="77777777" w:rsidTr="000F303F">
        <w:trPr>
          <w:trHeight w:val="600"/>
        </w:trPr>
        <w:tc>
          <w:tcPr>
            <w:tcW w:w="7374" w:type="dxa"/>
            <w:vAlign w:val="center"/>
          </w:tcPr>
          <w:p w14:paraId="0F758BBC" w14:textId="77777777" w:rsidR="00EE53D3" w:rsidRPr="0067474E" w:rsidRDefault="00EE53D3" w:rsidP="000F303F">
            <w:pPr>
              <w:autoSpaceDE w:val="0"/>
              <w:autoSpaceDN w:val="0"/>
              <w:adjustRightInd w:val="0"/>
              <w:spacing w:after="0" w:line="240" w:lineRule="auto"/>
              <w:rPr>
                <w:rFonts w:ascii="Arial" w:hAnsi="Arial" w:cs="Arial"/>
                <w:bCs/>
                <w:sz w:val="20"/>
                <w:szCs w:val="20"/>
              </w:rPr>
            </w:pPr>
            <w:r>
              <w:rPr>
                <w:rFonts w:ascii="Arial" w:hAnsi="Arial" w:cs="Arial"/>
                <w:bCs/>
                <w:sz w:val="20"/>
                <w:szCs w:val="20"/>
              </w:rPr>
              <w:t>7. Describe how clients will be assisted to increase employment and/or income and to maximize their ability to live independently.</w:t>
            </w:r>
          </w:p>
        </w:tc>
        <w:tc>
          <w:tcPr>
            <w:tcW w:w="1083" w:type="dxa"/>
            <w:vAlign w:val="center"/>
          </w:tcPr>
          <w:p w14:paraId="2B7E722E" w14:textId="77777777" w:rsidR="00EE53D3" w:rsidRPr="00C22B3A" w:rsidRDefault="00EE53D3" w:rsidP="000F303F">
            <w:pPr>
              <w:spacing w:after="0"/>
              <w:jc w:val="center"/>
              <w:rPr>
                <w:rFonts w:ascii="Arial" w:hAnsi="Arial" w:cs="Arial"/>
                <w:bCs/>
                <w:sz w:val="20"/>
                <w:szCs w:val="20"/>
              </w:rPr>
            </w:pPr>
            <w:r>
              <w:rPr>
                <w:rFonts w:ascii="Arial" w:hAnsi="Arial" w:cs="Arial"/>
                <w:bCs/>
                <w:sz w:val="20"/>
                <w:szCs w:val="20"/>
              </w:rPr>
              <w:t>0 – 5 points</w:t>
            </w:r>
          </w:p>
        </w:tc>
        <w:tc>
          <w:tcPr>
            <w:tcW w:w="1068" w:type="dxa"/>
          </w:tcPr>
          <w:p w14:paraId="2CEF221C" w14:textId="77777777" w:rsidR="00EE53D3" w:rsidRPr="0067474E" w:rsidRDefault="00EE53D3" w:rsidP="000F303F">
            <w:pPr>
              <w:rPr>
                <w:rFonts w:ascii="Arial" w:hAnsi="Arial" w:cs="Arial"/>
                <w:b/>
                <w:bCs/>
                <w:sz w:val="20"/>
                <w:szCs w:val="20"/>
              </w:rPr>
            </w:pPr>
          </w:p>
        </w:tc>
      </w:tr>
    </w:tbl>
    <w:p w14:paraId="2516E9FC" w14:textId="77777777" w:rsidR="00C22B3A" w:rsidRPr="00EE53D3" w:rsidRDefault="00C22B3A" w:rsidP="00C22B3A">
      <w:pPr>
        <w:spacing w:after="0"/>
        <w:rPr>
          <w:sz w:val="16"/>
          <w:szCs w:val="16"/>
        </w:rPr>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8"/>
        <w:gridCol w:w="1081"/>
        <w:gridCol w:w="1067"/>
      </w:tblGrid>
      <w:tr w:rsidR="00C22B3A" w14:paraId="77BB10AC" w14:textId="77777777" w:rsidTr="001968DB">
        <w:trPr>
          <w:trHeight w:val="600"/>
        </w:trPr>
        <w:tc>
          <w:tcPr>
            <w:tcW w:w="7374" w:type="dxa"/>
            <w:vAlign w:val="center"/>
          </w:tcPr>
          <w:p w14:paraId="7B1B3CFD" w14:textId="77777777" w:rsidR="00C22B3A" w:rsidRPr="00C22B3A" w:rsidRDefault="00C22B3A" w:rsidP="000F303F">
            <w:pPr>
              <w:autoSpaceDE w:val="0"/>
              <w:autoSpaceDN w:val="0"/>
              <w:adjustRightInd w:val="0"/>
              <w:spacing w:after="0" w:line="240" w:lineRule="auto"/>
              <w:rPr>
                <w:rFonts w:ascii="Arial" w:hAnsi="Arial" w:cs="Arial"/>
                <w:b/>
                <w:bCs/>
              </w:rPr>
            </w:pPr>
            <w:r w:rsidRPr="00C22B3A">
              <w:rPr>
                <w:rFonts w:ascii="Arial" w:hAnsi="Arial" w:cs="Arial"/>
                <w:b/>
                <w:bCs/>
              </w:rPr>
              <w:t>Project Effectiveness and Local Criteria – 25 Points Maximum</w:t>
            </w:r>
          </w:p>
        </w:tc>
        <w:tc>
          <w:tcPr>
            <w:tcW w:w="1083" w:type="dxa"/>
            <w:vAlign w:val="center"/>
          </w:tcPr>
          <w:p w14:paraId="5EFFAAF2" w14:textId="77777777" w:rsidR="00C22B3A" w:rsidRPr="005F12D8" w:rsidRDefault="00C22B3A" w:rsidP="000F303F">
            <w:pPr>
              <w:spacing w:after="0"/>
              <w:rPr>
                <w:rFonts w:ascii="Arial" w:hAnsi="Arial" w:cs="Arial"/>
                <w:b/>
              </w:rPr>
            </w:pPr>
            <w:r w:rsidRPr="005F12D8">
              <w:rPr>
                <w:rFonts w:ascii="Arial" w:hAnsi="Arial" w:cs="Arial"/>
                <w:b/>
              </w:rPr>
              <w:t>Scoring</w:t>
            </w:r>
          </w:p>
        </w:tc>
        <w:tc>
          <w:tcPr>
            <w:tcW w:w="1068" w:type="dxa"/>
            <w:vAlign w:val="center"/>
          </w:tcPr>
          <w:p w14:paraId="114DFBA1" w14:textId="77777777" w:rsidR="00C22B3A" w:rsidRPr="005F12D8" w:rsidRDefault="00C22B3A" w:rsidP="000F303F">
            <w:pPr>
              <w:spacing w:after="0"/>
              <w:jc w:val="center"/>
              <w:rPr>
                <w:rFonts w:ascii="Arial" w:hAnsi="Arial" w:cs="Arial"/>
                <w:b/>
              </w:rPr>
            </w:pPr>
            <w:r w:rsidRPr="005F12D8">
              <w:rPr>
                <w:rFonts w:ascii="Arial" w:hAnsi="Arial" w:cs="Arial"/>
                <w:b/>
              </w:rPr>
              <w:t>Your Scor</w:t>
            </w:r>
            <w:r>
              <w:rPr>
                <w:rFonts w:ascii="Arial" w:hAnsi="Arial" w:cs="Arial"/>
                <w:b/>
              </w:rPr>
              <w:t>ing</w:t>
            </w:r>
          </w:p>
        </w:tc>
      </w:tr>
      <w:tr w:rsidR="00C22B3A" w14:paraId="4BD379C4" w14:textId="77777777" w:rsidTr="000F303F">
        <w:trPr>
          <w:trHeight w:val="600"/>
        </w:trPr>
        <w:tc>
          <w:tcPr>
            <w:tcW w:w="7374" w:type="dxa"/>
            <w:vAlign w:val="center"/>
          </w:tcPr>
          <w:p w14:paraId="5E7B97BC" w14:textId="77777777" w:rsidR="00C22B3A" w:rsidRDefault="00C22B3A" w:rsidP="000F303F">
            <w:pPr>
              <w:autoSpaceDE w:val="0"/>
              <w:autoSpaceDN w:val="0"/>
              <w:adjustRightInd w:val="0"/>
              <w:spacing w:after="0" w:line="240" w:lineRule="auto"/>
              <w:rPr>
                <w:rFonts w:ascii="Arial" w:hAnsi="Arial" w:cs="Arial"/>
                <w:bCs/>
                <w:sz w:val="20"/>
                <w:szCs w:val="20"/>
              </w:rPr>
            </w:pPr>
            <w:r>
              <w:rPr>
                <w:rFonts w:ascii="Arial" w:hAnsi="Arial" w:cs="Arial"/>
                <w:bCs/>
                <w:sz w:val="20"/>
                <w:szCs w:val="20"/>
              </w:rPr>
              <w:t>8. Does the applicant agency actively participate in the TN-510 Coordinated Entry process?</w:t>
            </w:r>
          </w:p>
        </w:tc>
        <w:tc>
          <w:tcPr>
            <w:tcW w:w="1083" w:type="dxa"/>
            <w:vAlign w:val="center"/>
          </w:tcPr>
          <w:p w14:paraId="4678EDE0" w14:textId="77777777" w:rsidR="00C22B3A" w:rsidRDefault="00C22B3A" w:rsidP="000F303F">
            <w:pPr>
              <w:spacing w:after="0"/>
              <w:jc w:val="center"/>
              <w:rPr>
                <w:rFonts w:ascii="Arial" w:hAnsi="Arial" w:cs="Arial"/>
                <w:bCs/>
                <w:sz w:val="20"/>
                <w:szCs w:val="20"/>
              </w:rPr>
            </w:pPr>
            <w:r>
              <w:rPr>
                <w:rFonts w:ascii="Arial" w:hAnsi="Arial" w:cs="Arial"/>
                <w:bCs/>
                <w:sz w:val="20"/>
                <w:szCs w:val="20"/>
              </w:rPr>
              <w:t>0 – 10 points</w:t>
            </w:r>
          </w:p>
        </w:tc>
        <w:tc>
          <w:tcPr>
            <w:tcW w:w="1068" w:type="dxa"/>
          </w:tcPr>
          <w:p w14:paraId="284A7767" w14:textId="77777777" w:rsidR="00C22B3A" w:rsidRPr="0067474E" w:rsidRDefault="00C22B3A" w:rsidP="000F303F">
            <w:pPr>
              <w:rPr>
                <w:rFonts w:ascii="Arial" w:hAnsi="Arial" w:cs="Arial"/>
                <w:b/>
                <w:bCs/>
                <w:sz w:val="20"/>
                <w:szCs w:val="20"/>
              </w:rPr>
            </w:pPr>
          </w:p>
        </w:tc>
      </w:tr>
      <w:tr w:rsidR="00C22B3A" w14:paraId="5B840EEB" w14:textId="77777777" w:rsidTr="000F303F">
        <w:trPr>
          <w:trHeight w:val="600"/>
        </w:trPr>
        <w:tc>
          <w:tcPr>
            <w:tcW w:w="7374" w:type="dxa"/>
            <w:vAlign w:val="center"/>
          </w:tcPr>
          <w:p w14:paraId="0AF33BC2" w14:textId="77777777" w:rsidR="00C22B3A" w:rsidRDefault="00C22B3A" w:rsidP="000F303F">
            <w:pPr>
              <w:autoSpaceDE w:val="0"/>
              <w:autoSpaceDN w:val="0"/>
              <w:adjustRightInd w:val="0"/>
              <w:spacing w:after="0" w:line="240" w:lineRule="auto"/>
              <w:rPr>
                <w:rFonts w:ascii="Arial" w:hAnsi="Arial" w:cs="Arial"/>
                <w:bCs/>
                <w:sz w:val="20"/>
                <w:szCs w:val="20"/>
              </w:rPr>
            </w:pPr>
            <w:r>
              <w:rPr>
                <w:rFonts w:ascii="Arial" w:hAnsi="Arial" w:cs="Arial"/>
                <w:bCs/>
                <w:sz w:val="20"/>
                <w:szCs w:val="20"/>
              </w:rPr>
              <w:t>9. Project has reasonable costs – Costs are within local area costs per unit.</w:t>
            </w:r>
          </w:p>
        </w:tc>
        <w:tc>
          <w:tcPr>
            <w:tcW w:w="1083" w:type="dxa"/>
            <w:vAlign w:val="center"/>
          </w:tcPr>
          <w:p w14:paraId="30483601" w14:textId="77777777" w:rsidR="00C22B3A" w:rsidRDefault="00C22B3A" w:rsidP="000F303F">
            <w:pPr>
              <w:spacing w:after="0"/>
              <w:jc w:val="center"/>
              <w:rPr>
                <w:rFonts w:ascii="Arial" w:hAnsi="Arial" w:cs="Arial"/>
                <w:bCs/>
                <w:sz w:val="20"/>
                <w:szCs w:val="20"/>
              </w:rPr>
            </w:pPr>
            <w:r>
              <w:rPr>
                <w:rFonts w:ascii="Arial" w:hAnsi="Arial" w:cs="Arial"/>
                <w:bCs/>
                <w:sz w:val="20"/>
                <w:szCs w:val="20"/>
              </w:rPr>
              <w:t>0 – 10 points</w:t>
            </w:r>
          </w:p>
        </w:tc>
        <w:tc>
          <w:tcPr>
            <w:tcW w:w="1068" w:type="dxa"/>
          </w:tcPr>
          <w:p w14:paraId="5D4C8480" w14:textId="77777777" w:rsidR="00C22B3A" w:rsidRPr="0067474E" w:rsidRDefault="00C22B3A" w:rsidP="000F303F">
            <w:pPr>
              <w:rPr>
                <w:rFonts w:ascii="Arial" w:hAnsi="Arial" w:cs="Arial"/>
                <w:b/>
                <w:bCs/>
                <w:sz w:val="20"/>
                <w:szCs w:val="20"/>
              </w:rPr>
            </w:pPr>
          </w:p>
        </w:tc>
      </w:tr>
      <w:tr w:rsidR="00C22B3A" w14:paraId="2F58902F" w14:textId="77777777" w:rsidTr="000F303F">
        <w:trPr>
          <w:trHeight w:val="600"/>
        </w:trPr>
        <w:tc>
          <w:tcPr>
            <w:tcW w:w="7374" w:type="dxa"/>
            <w:vAlign w:val="center"/>
          </w:tcPr>
          <w:p w14:paraId="743D4734" w14:textId="59AF5022" w:rsidR="00C22B3A" w:rsidRDefault="00C22B3A" w:rsidP="000F303F">
            <w:pPr>
              <w:autoSpaceDE w:val="0"/>
              <w:autoSpaceDN w:val="0"/>
              <w:adjustRightInd w:val="0"/>
              <w:spacing w:after="0" w:line="240" w:lineRule="auto"/>
              <w:rPr>
                <w:rFonts w:ascii="Arial" w:hAnsi="Arial" w:cs="Arial"/>
                <w:bCs/>
                <w:sz w:val="20"/>
                <w:szCs w:val="20"/>
              </w:rPr>
            </w:pPr>
            <w:r>
              <w:rPr>
                <w:rFonts w:ascii="Arial" w:hAnsi="Arial" w:cs="Arial"/>
                <w:bCs/>
                <w:sz w:val="20"/>
                <w:szCs w:val="20"/>
              </w:rPr>
              <w:t xml:space="preserve">10. Applicant Organization is an active member of </w:t>
            </w:r>
            <w:r w:rsidR="00E9598C">
              <w:rPr>
                <w:rFonts w:ascii="Arial" w:hAnsi="Arial" w:cs="Arial"/>
                <w:bCs/>
                <w:sz w:val="20"/>
                <w:szCs w:val="20"/>
              </w:rPr>
              <w:t>TN-510 Membership.</w:t>
            </w:r>
            <w:r>
              <w:rPr>
                <w:rFonts w:ascii="Arial" w:hAnsi="Arial" w:cs="Arial"/>
                <w:bCs/>
                <w:sz w:val="20"/>
                <w:szCs w:val="20"/>
              </w:rPr>
              <w:t xml:space="preserve"> </w:t>
            </w:r>
          </w:p>
        </w:tc>
        <w:tc>
          <w:tcPr>
            <w:tcW w:w="1083" w:type="dxa"/>
            <w:vAlign w:val="center"/>
          </w:tcPr>
          <w:p w14:paraId="6DE17D10" w14:textId="77777777" w:rsidR="00C22B3A" w:rsidRPr="00CF4BF5" w:rsidRDefault="00C22B3A" w:rsidP="00C22B3A">
            <w:pPr>
              <w:spacing w:after="0"/>
              <w:jc w:val="center"/>
              <w:rPr>
                <w:rFonts w:ascii="Arial" w:hAnsi="Arial" w:cs="Arial"/>
                <w:bCs/>
                <w:sz w:val="20"/>
                <w:szCs w:val="20"/>
              </w:rPr>
            </w:pPr>
            <w:r w:rsidRPr="00CF4BF5">
              <w:rPr>
                <w:rFonts w:ascii="Arial" w:hAnsi="Arial" w:cs="Arial"/>
                <w:bCs/>
                <w:sz w:val="20"/>
                <w:szCs w:val="20"/>
              </w:rPr>
              <w:t xml:space="preserve">Yes – </w:t>
            </w:r>
            <w:r>
              <w:rPr>
                <w:rFonts w:ascii="Arial" w:hAnsi="Arial" w:cs="Arial"/>
                <w:bCs/>
                <w:sz w:val="20"/>
                <w:szCs w:val="20"/>
              </w:rPr>
              <w:t>2</w:t>
            </w:r>
          </w:p>
          <w:p w14:paraId="7E87D3A8" w14:textId="77777777" w:rsidR="00C22B3A" w:rsidRDefault="00C22B3A" w:rsidP="00C22B3A">
            <w:pPr>
              <w:spacing w:after="0"/>
              <w:jc w:val="center"/>
              <w:rPr>
                <w:rFonts w:ascii="Arial" w:hAnsi="Arial" w:cs="Arial"/>
                <w:bCs/>
                <w:sz w:val="20"/>
                <w:szCs w:val="20"/>
              </w:rPr>
            </w:pPr>
            <w:r w:rsidRPr="00CF4BF5">
              <w:rPr>
                <w:rFonts w:ascii="Arial" w:hAnsi="Arial" w:cs="Arial"/>
                <w:bCs/>
                <w:sz w:val="20"/>
                <w:szCs w:val="20"/>
              </w:rPr>
              <w:t>No – 0</w:t>
            </w:r>
          </w:p>
        </w:tc>
        <w:tc>
          <w:tcPr>
            <w:tcW w:w="1068" w:type="dxa"/>
          </w:tcPr>
          <w:p w14:paraId="3BCFD62F" w14:textId="77777777" w:rsidR="00C22B3A" w:rsidRPr="0067474E" w:rsidRDefault="00C22B3A" w:rsidP="000F303F">
            <w:pPr>
              <w:rPr>
                <w:rFonts w:ascii="Arial" w:hAnsi="Arial" w:cs="Arial"/>
                <w:b/>
                <w:bCs/>
                <w:sz w:val="20"/>
                <w:szCs w:val="20"/>
              </w:rPr>
            </w:pPr>
          </w:p>
        </w:tc>
      </w:tr>
      <w:tr w:rsidR="00C22B3A" w14:paraId="3A6E035C" w14:textId="77777777" w:rsidTr="000F303F">
        <w:trPr>
          <w:trHeight w:val="600"/>
        </w:trPr>
        <w:tc>
          <w:tcPr>
            <w:tcW w:w="7374" w:type="dxa"/>
            <w:vAlign w:val="center"/>
          </w:tcPr>
          <w:p w14:paraId="73A01D02" w14:textId="77777777" w:rsidR="00C22B3A" w:rsidRDefault="00C22B3A" w:rsidP="000F303F">
            <w:pPr>
              <w:autoSpaceDE w:val="0"/>
              <w:autoSpaceDN w:val="0"/>
              <w:adjustRightInd w:val="0"/>
              <w:spacing w:after="0" w:line="240" w:lineRule="auto"/>
              <w:rPr>
                <w:rFonts w:ascii="Arial" w:hAnsi="Arial" w:cs="Arial"/>
                <w:bCs/>
                <w:sz w:val="20"/>
                <w:szCs w:val="20"/>
              </w:rPr>
            </w:pPr>
            <w:r>
              <w:rPr>
                <w:rFonts w:ascii="Arial" w:hAnsi="Arial" w:cs="Arial"/>
                <w:bCs/>
                <w:sz w:val="20"/>
                <w:szCs w:val="20"/>
              </w:rPr>
              <w:t>11. Project is operating in conformance with CoC standards</w:t>
            </w:r>
          </w:p>
        </w:tc>
        <w:tc>
          <w:tcPr>
            <w:tcW w:w="1083" w:type="dxa"/>
            <w:vAlign w:val="center"/>
          </w:tcPr>
          <w:p w14:paraId="6085CFEF" w14:textId="77777777" w:rsidR="00C22B3A" w:rsidRDefault="00C22B3A" w:rsidP="000F303F">
            <w:pPr>
              <w:spacing w:after="0"/>
              <w:jc w:val="center"/>
              <w:rPr>
                <w:rFonts w:ascii="Arial" w:hAnsi="Arial" w:cs="Arial"/>
                <w:bCs/>
                <w:sz w:val="20"/>
                <w:szCs w:val="20"/>
              </w:rPr>
            </w:pPr>
            <w:r>
              <w:rPr>
                <w:rFonts w:ascii="Arial" w:hAnsi="Arial" w:cs="Arial"/>
                <w:bCs/>
                <w:sz w:val="20"/>
                <w:szCs w:val="20"/>
              </w:rPr>
              <w:t>0 – 3 points</w:t>
            </w:r>
          </w:p>
        </w:tc>
        <w:tc>
          <w:tcPr>
            <w:tcW w:w="1068" w:type="dxa"/>
          </w:tcPr>
          <w:p w14:paraId="0886E78F" w14:textId="77777777" w:rsidR="00C22B3A" w:rsidRPr="0067474E" w:rsidRDefault="00C22B3A" w:rsidP="000F303F">
            <w:pPr>
              <w:rPr>
                <w:rFonts w:ascii="Arial" w:hAnsi="Arial" w:cs="Arial"/>
                <w:b/>
                <w:bCs/>
                <w:sz w:val="20"/>
                <w:szCs w:val="20"/>
              </w:rPr>
            </w:pPr>
          </w:p>
        </w:tc>
      </w:tr>
    </w:tbl>
    <w:p w14:paraId="2983B2EB" w14:textId="77777777" w:rsidR="00EE53D3" w:rsidRPr="00EE53D3" w:rsidRDefault="00EE53D3" w:rsidP="00EE53D3">
      <w:pPr>
        <w:spacing w:after="0"/>
        <w:rPr>
          <w:sz w:val="16"/>
          <w:szCs w:val="16"/>
        </w:rPr>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7"/>
        <w:gridCol w:w="1083"/>
        <w:gridCol w:w="1046"/>
      </w:tblGrid>
      <w:tr w:rsidR="00C22B3A" w14:paraId="2D1DE23D" w14:textId="77777777" w:rsidTr="000F303F">
        <w:trPr>
          <w:trHeight w:val="600"/>
        </w:trPr>
        <w:tc>
          <w:tcPr>
            <w:tcW w:w="7374" w:type="dxa"/>
            <w:vAlign w:val="center"/>
          </w:tcPr>
          <w:p w14:paraId="3C73BAB0" w14:textId="77777777" w:rsidR="00C22B3A" w:rsidRPr="00F40544" w:rsidRDefault="00C22B3A" w:rsidP="000F303F">
            <w:pPr>
              <w:autoSpaceDE w:val="0"/>
              <w:autoSpaceDN w:val="0"/>
              <w:adjustRightInd w:val="0"/>
              <w:spacing w:after="0" w:line="240" w:lineRule="auto"/>
              <w:rPr>
                <w:rFonts w:ascii="Arial" w:hAnsi="Arial" w:cs="Arial"/>
                <w:b/>
                <w:bCs/>
                <w:sz w:val="20"/>
                <w:szCs w:val="20"/>
              </w:rPr>
            </w:pPr>
            <w:r w:rsidRPr="00F40544">
              <w:rPr>
                <w:rFonts w:ascii="Arial" w:hAnsi="Arial" w:cs="Arial"/>
                <w:b/>
                <w:bCs/>
                <w:sz w:val="20"/>
                <w:szCs w:val="20"/>
              </w:rPr>
              <w:t>Total</w:t>
            </w:r>
          </w:p>
        </w:tc>
        <w:tc>
          <w:tcPr>
            <w:tcW w:w="1083" w:type="dxa"/>
            <w:vAlign w:val="center"/>
          </w:tcPr>
          <w:p w14:paraId="3ECDB932" w14:textId="77777777" w:rsidR="00C22B3A" w:rsidRPr="000B2449" w:rsidRDefault="00C22B3A" w:rsidP="000F303F">
            <w:pPr>
              <w:spacing w:after="0"/>
              <w:jc w:val="center"/>
              <w:rPr>
                <w:rFonts w:ascii="Arial" w:hAnsi="Arial" w:cs="Arial"/>
                <w:bCs/>
                <w:sz w:val="20"/>
                <w:szCs w:val="20"/>
              </w:rPr>
            </w:pPr>
            <w:r>
              <w:rPr>
                <w:rFonts w:ascii="Arial" w:hAnsi="Arial" w:cs="Arial"/>
                <w:bCs/>
                <w:sz w:val="20"/>
                <w:szCs w:val="20"/>
              </w:rPr>
              <w:t>100 Maximum</w:t>
            </w:r>
          </w:p>
        </w:tc>
        <w:tc>
          <w:tcPr>
            <w:tcW w:w="1068" w:type="dxa"/>
          </w:tcPr>
          <w:p w14:paraId="75468309" w14:textId="77777777" w:rsidR="00C22B3A" w:rsidRPr="0067474E" w:rsidRDefault="00C22B3A" w:rsidP="000F303F">
            <w:pPr>
              <w:rPr>
                <w:rFonts w:ascii="Arial" w:hAnsi="Arial" w:cs="Arial"/>
                <w:b/>
                <w:bCs/>
                <w:sz w:val="20"/>
                <w:szCs w:val="20"/>
              </w:rPr>
            </w:pPr>
          </w:p>
        </w:tc>
      </w:tr>
    </w:tbl>
    <w:p w14:paraId="6E7CFC46" w14:textId="77777777" w:rsidR="00C06D10" w:rsidRDefault="00C06D10" w:rsidP="00EE53D3"/>
    <w:sectPr w:rsidR="00C06D10" w:rsidSect="00C22B3A">
      <w:headerReference w:type="default" r:id="rId7"/>
      <w:pgSz w:w="12240" w:h="15840"/>
      <w:pgMar w:top="144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4395D" w14:textId="77777777" w:rsidR="00FE5571" w:rsidRDefault="00FE5571" w:rsidP="00EE53D3">
      <w:pPr>
        <w:spacing w:after="0" w:line="240" w:lineRule="auto"/>
      </w:pPr>
      <w:r>
        <w:separator/>
      </w:r>
    </w:p>
  </w:endnote>
  <w:endnote w:type="continuationSeparator" w:id="0">
    <w:p w14:paraId="0E8BD844" w14:textId="77777777" w:rsidR="00FE5571" w:rsidRDefault="00FE5571" w:rsidP="00EE5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6F986" w14:textId="77777777" w:rsidR="00FE5571" w:rsidRDefault="00FE5571" w:rsidP="00EE53D3">
      <w:pPr>
        <w:spacing w:after="0" w:line="240" w:lineRule="auto"/>
      </w:pPr>
      <w:r>
        <w:separator/>
      </w:r>
    </w:p>
  </w:footnote>
  <w:footnote w:type="continuationSeparator" w:id="0">
    <w:p w14:paraId="3D12C894" w14:textId="77777777" w:rsidR="00FE5571" w:rsidRDefault="00FE5571" w:rsidP="00EE5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0A97" w14:textId="77777777" w:rsidR="00EE53D3" w:rsidRPr="00EE53D3" w:rsidRDefault="00EE53D3" w:rsidP="00EE53D3">
    <w:pPr>
      <w:jc w:val="center"/>
      <w:rPr>
        <w:rFonts w:ascii="Arial" w:hAnsi="Arial" w:cs="Arial"/>
        <w:sz w:val="28"/>
        <w:szCs w:val="28"/>
      </w:rPr>
    </w:pPr>
    <w:r w:rsidRPr="00EE53D3">
      <w:rPr>
        <w:rFonts w:ascii="Arial" w:hAnsi="Arial" w:cs="Arial"/>
        <w:sz w:val="28"/>
        <w:szCs w:val="28"/>
      </w:rPr>
      <w:t>New Project Rating Criter</w:t>
    </w:r>
    <w:r>
      <w:rPr>
        <w:rFonts w:ascii="Arial" w:hAnsi="Arial" w:cs="Arial"/>
        <w:sz w:val="28"/>
        <w:szCs w:val="28"/>
      </w:rPr>
      <w:t>i</w:t>
    </w:r>
    <w:r w:rsidRPr="00EE53D3">
      <w:rPr>
        <w:rFonts w:ascii="Arial" w:hAnsi="Arial" w:cs="Arial"/>
        <w:sz w:val="28"/>
        <w:szCs w:val="28"/>
      </w:rPr>
      <w:t>a</w:t>
    </w:r>
  </w:p>
  <w:p w14:paraId="79ACFEDF" w14:textId="77777777" w:rsidR="00EE53D3" w:rsidRDefault="00EE53D3" w:rsidP="00EE53D3">
    <w:r w:rsidRPr="006A7812">
      <w:rPr>
        <w:rFonts w:ascii="Arial" w:hAnsi="Arial" w:cs="Arial"/>
      </w:rPr>
      <w:t>Project Name __________________ Project Organization 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D1372"/>
    <w:multiLevelType w:val="hybridMultilevel"/>
    <w:tmpl w:val="CDDC0612"/>
    <w:lvl w:ilvl="0" w:tplc="280A51DE">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7737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B02"/>
    <w:rsid w:val="00210B02"/>
    <w:rsid w:val="003A23D6"/>
    <w:rsid w:val="0067474E"/>
    <w:rsid w:val="007D2B88"/>
    <w:rsid w:val="00C06D10"/>
    <w:rsid w:val="00C22B3A"/>
    <w:rsid w:val="00E860A6"/>
    <w:rsid w:val="00E9598C"/>
    <w:rsid w:val="00EE53D3"/>
    <w:rsid w:val="00FE5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86507"/>
  <w15:docId w15:val="{26F4765C-9A22-4197-AF72-C93F56F5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B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0A6"/>
    <w:pPr>
      <w:ind w:left="720"/>
      <w:contextualSpacing/>
    </w:pPr>
  </w:style>
  <w:style w:type="paragraph" w:styleId="Header">
    <w:name w:val="header"/>
    <w:basedOn w:val="Normal"/>
    <w:link w:val="HeaderChar"/>
    <w:uiPriority w:val="99"/>
    <w:unhideWhenUsed/>
    <w:rsid w:val="00EE53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3D3"/>
  </w:style>
  <w:style w:type="paragraph" w:styleId="Footer">
    <w:name w:val="footer"/>
    <w:basedOn w:val="Normal"/>
    <w:link w:val="FooterChar"/>
    <w:uiPriority w:val="99"/>
    <w:unhideWhenUsed/>
    <w:rsid w:val="00EE53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357</Words>
  <Characters>2039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Callow</dc:creator>
  <cp:lastModifiedBy>Kristen Swann</cp:lastModifiedBy>
  <cp:revision>2</cp:revision>
  <dcterms:created xsi:type="dcterms:W3CDTF">2023-08-10T19:40:00Z</dcterms:created>
  <dcterms:modified xsi:type="dcterms:W3CDTF">2023-08-10T19:40:00Z</dcterms:modified>
</cp:coreProperties>
</file>